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ХАКАСИЯ</w:t>
      </w:r>
    </w:p>
    <w:p w:rsidR="003007E3" w:rsidRDefault="003007E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Вносится</w:t>
      </w: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Республики Хакасия </w:t>
      </w: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Правительства</w:t>
      </w:r>
    </w:p>
    <w:p w:rsidR="003007E3" w:rsidRDefault="001A322D">
      <w:pPr>
        <w:spacing w:after="0" w:line="240" w:lineRule="auto"/>
        <w:ind w:left="55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Хакасия</w:t>
      </w:r>
    </w:p>
    <w:p w:rsidR="003007E3" w:rsidRDefault="003007E3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E3" w:rsidRDefault="001A322D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№_____________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ХАКАСИЯ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РЕГУЛИРОВАНИИ ОТДЕЛЬНЫХ ВОПРОСОВ В СФЕРЕ КРЕАТИВНЫХ (ТВОРЧЕСКИХ) ИНДУСТРИЙ</w:t>
      </w:r>
      <w:r>
        <w:rPr>
          <w:rFonts w:ascii="Times New Roman" w:hAnsi="Times New Roman"/>
          <w:b/>
          <w:sz w:val="28"/>
          <w:szCs w:val="28"/>
        </w:rPr>
        <w:t xml:space="preserve"> В РЕСПУБЛИКЕ ХАКАСИЯ</w:t>
      </w:r>
    </w:p>
    <w:p w:rsidR="003007E3" w:rsidRDefault="00300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07E3" w:rsidRDefault="001A32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Верховным Советом Республики Хакасия ___ ______ 2025 года</w:t>
      </w:r>
    </w:p>
    <w:p w:rsidR="003007E3" w:rsidRDefault="003007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Предмет регулирования настоящего Закона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Закон в соответствии с Федеральным законом от 08.08.2024 № 330-ФЗ «О развитии креативных (творческих) индустрий в Российской Федерации» регулирует отдельные вопросы в сфере развития креативных (творческих) индустрий в Республике Хакасия (далее – креативные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индустрии в Республике Хакасия).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Основные понятия, используемые в настоящем Законе 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понятия, используемые в настоящем Законе, применяются в том же значении, что и в Федеральном законе от 08.08.2024 № 330-ФЗ «О развитии креативных (творческих) индустрий в Российской Федерации».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Полномочия Верховного Совета Республики Хакасия в сфере развития креативных индустрий в Республике Хакасия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Верховного Совета Республики Хакасия в сфере развития креативных индустрий в Республике Хакасия относятся: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законов Республики Хакасия в сфере развития креативных индустрий в Республике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законов Республики Хакасия в сфере развития креативных индустрий в Республике Хакасия;</w:t>
      </w:r>
    </w:p>
    <w:p w:rsidR="003007E3" w:rsidRDefault="001A3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иные полномочия, установленные Конституцией Российской Федерации, федеральными законами, Конституцией Республики Хакасия и законами Республики Хакасия.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4. Полномочия Правительства Республики Хакасия в сфере развития креативных индустрий в Республике Хакасия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полномочиям Правительства Республики Хакасия в сфере развития и поддержки креативных индустрий в Республике Хакасия относятся: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установление порядка формирования и ведения реестра субъектов креативных (творческих) индустрий, осуществляющих деятельность в Республике Хакасия, в том числе порядка включения в такой реестр и исключения из него сведений о субъектах креативных (творческих) индустрий (далее – реестр субъектов креативных индустрий Республики Хакасия);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Правительством Республики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4) установление порядка признания физических лиц, юридических лиц и индивидуальных предпринимателей субъектами креативных индустрий; 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определение имущества Республики Хакасия, относящегося к инфраструктуре поддержки креативных индустрий в Республике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определение имущества Республики Хакасия, используемого при формировании креативного кластера в Республике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установление критериев определения приоритетных креативных индустрий в Республике Хакасия и на основании данных критериев формирование перечня приоритетных креативных индустрий в Республике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установление порядка размещения сведений об инфраструктуре поддержки креативных индустрий в Республике Хакасия на Официальном портале исполнительных органов Республики Хакасия в информационно-коммуникационной сети «Интернет», в том числе утверждение состава таких сведений, с учетом типового состава сведений об инфраструктуре поддержки креативных индустрий в субъектах Российской Федерации, утвержденного в соответствии с </w:t>
      </w:r>
      <w:hyperlink r:id="rId8" w:anchor="/document/409495175/entry/40204" w:tooltip="https://internet.garant.ru/#/document/409495175/entry/40204" w:history="1">
        <w:r>
          <w:rPr>
            <w:rFonts w:ascii="Times New Roman" w:hAnsi="Times New Roman"/>
            <w:sz w:val="28"/>
            <w:szCs w:val="28"/>
          </w:rPr>
          <w:t>пунктом 4 части 2 статьи 4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08.08.2024 № 330-ФЗ</w:t>
      </w:r>
      <w:proofErr w:type="gramEnd"/>
      <w:r>
        <w:rPr>
          <w:rFonts w:ascii="Times New Roman" w:hAnsi="Times New Roman"/>
          <w:sz w:val="28"/>
          <w:szCs w:val="28"/>
        </w:rPr>
        <w:t xml:space="preserve"> «О развитии креативных (творческих) индустрий в Российской Федерации»; 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установления порядка размещения информации, указанной в части 2 статьи 14 Федерального закона от 08.08.2024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информационно-коммуникационной сети «Интернет»;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иные полномочия, установленные Конституцией Российской Федерации, федеральными законами, иными нормативными правовыми </w:t>
      </w:r>
      <w:r>
        <w:rPr>
          <w:rFonts w:ascii="Times New Roman" w:hAnsi="Times New Roman"/>
          <w:sz w:val="28"/>
          <w:szCs w:val="28"/>
        </w:rPr>
        <w:lastRenderedPageBreak/>
        <w:t>актами Российской Федерации, Конституцией Республики Хакасия и законами Республики Хакасия.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Полномочия исполнительного органа, уполномоченного в сфере развития креативных индустрий в Республике Хакасия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полномочиям </w:t>
      </w:r>
      <w:proofErr w:type="gramStart"/>
      <w:r>
        <w:rPr>
          <w:rFonts w:ascii="Times New Roman" w:hAnsi="Times New Roman"/>
          <w:sz w:val="28"/>
          <w:szCs w:val="28"/>
        </w:rPr>
        <w:t>исполнительного органа, уполномоченного в сфере развития креативных индустрий в Республике Хакасия относится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ведение реестра субъектов креативных индустрий Республики Хакасия;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осуществление подтверждения соответствия территории критериям признания территории креативным кластером в порядке, установленном в соответствии с </w:t>
      </w:r>
      <w:hyperlink r:id="rId9" w:anchor="/document/409495175/entry/40103" w:tooltip="https://internet.garant.ru/#/document/409495175/entry/40103" w:history="1">
        <w:r>
          <w:rPr>
            <w:rFonts w:ascii="Times New Roman" w:hAnsi="Times New Roman"/>
            <w:sz w:val="28"/>
            <w:szCs w:val="28"/>
          </w:rPr>
          <w:t>пунктом 3 части 1 статьи 4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08.08.2024 № 330-ФЗ «О развитии креативных (творческих) индустрий в Российской Федерации»; 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консультационных и (или) экспертных органов и создание организаций для реализации полномочий в сфере креативных индустрий;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размещение сведений об инфраструктуре поддержки креативных индустрий в Республике Хакасия, а также информации, указанной в части 2 статьи 14 Федерального закона от 08.08.2024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информационно-коммуникационной сети «Интернет»;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полномочия, установленные Конституцией Российской Федерации, федеральными законами, иными нормативными правовыми актами Российской Федерации, Конституцией Республики Хакасия и законами Республики Хакасия.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Государственная поддержка в сфере креативных индустрий в Республике Хакасия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Государственная поддержка в сфере креативных индустрий в Республики Хакасия может предоставляться органами государственной власти Республики Хакасия в формах, предусмотренных Федеральным законом от 08.08.2024 № 330-ФЗ «О развитии креативных (творческих) индустрий в Российской Федерации», при условии включения субъектов креативных индустрий в реестр субъектов креативных индустрий Республики Хакасия.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Меры государственной поддержки в сфере креативных индустрий предоставляются в первоочередном порядке субъектам креативных </w:t>
      </w:r>
      <w:r>
        <w:rPr>
          <w:rFonts w:ascii="Times New Roman" w:hAnsi="Times New Roman"/>
          <w:sz w:val="28"/>
          <w:szCs w:val="28"/>
        </w:rPr>
        <w:lastRenderedPageBreak/>
        <w:t>индустрий, включенных в перечень приоритетных креативных индустрий в Республике Хакасия.</w:t>
      </w:r>
    </w:p>
    <w:p w:rsidR="00F57C37" w:rsidRDefault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Финансовая поддержка в сфере креативных индустрий может быть оказана в форме:</w:t>
      </w:r>
    </w:p>
    <w:p w:rsidR="00F57C37" w:rsidRDefault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7C37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7C37">
        <w:rPr>
          <w:rFonts w:ascii="Times New Roman" w:hAnsi="Times New Roman"/>
          <w:sz w:val="28"/>
          <w:szCs w:val="28"/>
        </w:rPr>
        <w:t xml:space="preserve"> субсидий из республиканского бюджета </w:t>
      </w:r>
      <w:r>
        <w:rPr>
          <w:rFonts w:ascii="Times New Roman" w:hAnsi="Times New Roman"/>
          <w:sz w:val="28"/>
          <w:szCs w:val="28"/>
        </w:rPr>
        <w:t>Республики Хакасия на конкурсной основе;</w:t>
      </w:r>
    </w:p>
    <w:p w:rsidR="00F57C37" w:rsidRDefault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7C37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7C37">
        <w:rPr>
          <w:rFonts w:ascii="Times New Roman" w:hAnsi="Times New Roman"/>
          <w:sz w:val="28"/>
          <w:szCs w:val="28"/>
        </w:rPr>
        <w:t xml:space="preserve"> льготного доступа субъектов малого и среднего предпринимательства к кредитным ресурсам, а также посредством предоставления Республиканским фондом – </w:t>
      </w:r>
      <w:proofErr w:type="spellStart"/>
      <w:r w:rsidRPr="00F57C37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F57C37">
        <w:rPr>
          <w:rFonts w:ascii="Times New Roman" w:hAnsi="Times New Roman"/>
          <w:sz w:val="28"/>
          <w:szCs w:val="28"/>
        </w:rPr>
        <w:t xml:space="preserve"> компанией Хакасии </w:t>
      </w:r>
      <w:proofErr w:type="spellStart"/>
      <w:r w:rsidRPr="00F57C37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F57C37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F57C37" w:rsidRDefault="00F57C37" w:rsidP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F57C37">
        <w:rPr>
          <w:rFonts w:ascii="Times New Roman" w:hAnsi="Times New Roman"/>
          <w:sz w:val="28"/>
          <w:szCs w:val="28"/>
        </w:rPr>
        <w:t xml:space="preserve">редоставление поручительств Гарантийным фондом Республики Хакасия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и (или) организаций инфраструктуры поддержки Республики Хакасия, основанным на кредитных договорах, договорах о предоставлении банковской гарантии, договорах займа, договорах финансовой аренды (лизинга), заключаемых с кредитными организациями, лизинговыми компаниями, </w:t>
      </w:r>
      <w:proofErr w:type="spellStart"/>
      <w:r w:rsidRPr="00F57C37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F57C37">
        <w:rPr>
          <w:rFonts w:ascii="Times New Roman" w:hAnsi="Times New Roman"/>
          <w:sz w:val="28"/>
          <w:szCs w:val="28"/>
        </w:rPr>
        <w:t xml:space="preserve"> организациями и фондами развития промышленности, осуществляющими финансирование субъектов</w:t>
      </w:r>
      <w:proofErr w:type="gramEnd"/>
      <w:r w:rsidRPr="00F57C37">
        <w:rPr>
          <w:rFonts w:ascii="Times New Roman" w:hAnsi="Times New Roman"/>
          <w:sz w:val="28"/>
          <w:szCs w:val="28"/>
        </w:rPr>
        <w:t xml:space="preserve"> малого и среднего предпринимательства, физических лиц, применяющих специальный налоговый режим «Налог на профессиональный доход», и организаций инфраструктуры поддержки,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C37">
        <w:rPr>
          <w:rFonts w:ascii="Times New Roman" w:hAnsi="Times New Roman"/>
          <w:sz w:val="28"/>
          <w:szCs w:val="28"/>
        </w:rPr>
        <w:t>заключившими</w:t>
      </w:r>
      <w:proofErr w:type="gramEnd"/>
      <w:r w:rsidRPr="00F57C37">
        <w:rPr>
          <w:rFonts w:ascii="Times New Roman" w:hAnsi="Times New Roman"/>
          <w:sz w:val="28"/>
          <w:szCs w:val="28"/>
        </w:rPr>
        <w:t xml:space="preserve"> с Гарантийным фондом Республики Хакасия соглашения о сотрудничестве</w:t>
      </w:r>
      <w:r>
        <w:rPr>
          <w:rFonts w:ascii="Times New Roman" w:hAnsi="Times New Roman"/>
          <w:sz w:val="28"/>
          <w:szCs w:val="28"/>
        </w:rPr>
        <w:t>;</w:t>
      </w:r>
    </w:p>
    <w:p w:rsidR="00F57C37" w:rsidRDefault="00F57C37" w:rsidP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7C37">
        <w:rPr>
          <w:rFonts w:ascii="Times New Roman" w:hAnsi="Times New Roman"/>
          <w:sz w:val="28"/>
          <w:szCs w:val="28"/>
        </w:rPr>
        <w:t xml:space="preserve">осударственная социальная помощь малоимущим семьям и малоимущим одиноко проживающим гражданам на основании социального контракта в Республике Хакасия, в </w:t>
      </w:r>
      <w:proofErr w:type="spellStart"/>
      <w:r w:rsidRPr="00F57C37">
        <w:rPr>
          <w:rFonts w:ascii="Times New Roman" w:hAnsi="Times New Roman"/>
          <w:sz w:val="28"/>
          <w:szCs w:val="28"/>
        </w:rPr>
        <w:t>т.ч</w:t>
      </w:r>
      <w:proofErr w:type="spellEnd"/>
      <w:r w:rsidRPr="00F57C37">
        <w:rPr>
          <w:rFonts w:ascii="Times New Roman" w:hAnsi="Times New Roman"/>
          <w:sz w:val="28"/>
          <w:szCs w:val="28"/>
        </w:rPr>
        <w:t xml:space="preserve">. на осуществление индивидуальной предпринимательской деятельности (не более 250 тыс. руб.); на приобретение оборудования для изготовления швейных изделий (не более 30 </w:t>
      </w:r>
      <w:proofErr w:type="spellStart"/>
      <w:r w:rsidRPr="00F57C37">
        <w:rPr>
          <w:rFonts w:ascii="Times New Roman" w:hAnsi="Times New Roman"/>
          <w:sz w:val="28"/>
          <w:szCs w:val="28"/>
        </w:rPr>
        <w:t>тыс</w:t>
      </w:r>
      <w:proofErr w:type="gramStart"/>
      <w:r w:rsidRPr="00F57C37">
        <w:rPr>
          <w:rFonts w:ascii="Times New Roman" w:hAnsi="Times New Roman"/>
          <w:sz w:val="28"/>
          <w:szCs w:val="28"/>
        </w:rPr>
        <w:t>.р</w:t>
      </w:r>
      <w:proofErr w:type="gramEnd"/>
      <w:r w:rsidRPr="00F57C37">
        <w:rPr>
          <w:rFonts w:ascii="Times New Roman" w:hAnsi="Times New Roman"/>
          <w:sz w:val="28"/>
          <w:szCs w:val="28"/>
        </w:rPr>
        <w:t>уб</w:t>
      </w:r>
      <w:proofErr w:type="spellEnd"/>
      <w:r w:rsidRPr="00F57C37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F57C37" w:rsidRDefault="00F57C37" w:rsidP="00F57C3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Имущественная поддержка креативных индустрий может быть оказана в форме </w:t>
      </w:r>
      <w:r w:rsidRPr="00F57C37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ения</w:t>
      </w:r>
      <w:r w:rsidRPr="00F57C37">
        <w:rPr>
          <w:rFonts w:ascii="Times New Roman" w:hAnsi="Times New Roman"/>
          <w:sz w:val="28"/>
          <w:szCs w:val="28"/>
        </w:rPr>
        <w:t xml:space="preserve"> в краткосрочную аренду (субаренду) субъектам малого и среднего предпринимательства на льготных условиях на срок, не превышающий 12 (двенадцать) месяцев,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F57C37">
        <w:rPr>
          <w:rFonts w:ascii="Times New Roman" w:hAnsi="Times New Roman"/>
          <w:sz w:val="28"/>
          <w:szCs w:val="28"/>
        </w:rPr>
        <w:t>оворкинг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57C37">
        <w:rPr>
          <w:rFonts w:ascii="Times New Roman" w:hAnsi="Times New Roman"/>
          <w:sz w:val="28"/>
          <w:szCs w:val="28"/>
        </w:rPr>
        <w:t xml:space="preserve"> для организации и ведения предпринимательской деятельности</w:t>
      </w:r>
      <w:r w:rsidR="00B00641">
        <w:rPr>
          <w:rFonts w:ascii="Times New Roman" w:hAnsi="Times New Roman"/>
          <w:sz w:val="28"/>
          <w:szCs w:val="28"/>
        </w:rPr>
        <w:t>.</w:t>
      </w:r>
    </w:p>
    <w:p w:rsidR="00B00641" w:rsidRDefault="00B00641" w:rsidP="00B0064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Консультационная поддержка креативных индустрий может быть оказана </w:t>
      </w:r>
      <w:r w:rsidRPr="00B00641">
        <w:rPr>
          <w:rFonts w:ascii="Times New Roman" w:hAnsi="Times New Roman"/>
          <w:sz w:val="28"/>
          <w:szCs w:val="28"/>
        </w:rPr>
        <w:t>Фонд</w:t>
      </w:r>
      <w:r w:rsidR="0071263D">
        <w:rPr>
          <w:rFonts w:ascii="Times New Roman" w:hAnsi="Times New Roman"/>
          <w:sz w:val="28"/>
          <w:szCs w:val="28"/>
        </w:rPr>
        <w:t>ом</w:t>
      </w:r>
      <w:r w:rsidRPr="00B00641">
        <w:rPr>
          <w:rFonts w:ascii="Times New Roman" w:hAnsi="Times New Roman"/>
          <w:sz w:val="28"/>
          <w:szCs w:val="28"/>
        </w:rPr>
        <w:t xml:space="preserve"> развития Республики Хакасия</w:t>
      </w:r>
      <w:r w:rsidR="0071263D">
        <w:rPr>
          <w:rFonts w:ascii="Times New Roman" w:hAnsi="Times New Roman"/>
          <w:sz w:val="28"/>
          <w:szCs w:val="28"/>
        </w:rPr>
        <w:t xml:space="preserve"> в рамках уставной деятельности.</w:t>
      </w:r>
      <w:bookmarkStart w:id="0" w:name="_GoBack"/>
      <w:bookmarkEnd w:id="0"/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Предоставление сведений субъектами креативных индустрий, получившими финансовую и (или) имущественную поддержку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Субъекты креативных индустрий Республики Хакасия, получившие финансовую поддержку в сфере креативных индустрий в соответствии со </w:t>
      </w:r>
      <w:r>
        <w:rPr>
          <w:rFonts w:ascii="Times New Roman" w:hAnsi="Times New Roman"/>
          <w:sz w:val="28"/>
          <w:szCs w:val="28"/>
        </w:rPr>
        <w:lastRenderedPageBreak/>
        <w:t>статьей 11 Федерального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от 08.08.2024 № 330-ФЗ «О развитии креативных (творческих) индустрий в Российской Федерации», и (или) имущественную поддержку в сфере креативных индустрий в соответствии со статьей 12 Федерального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от 08.08.2024 № 330-ФЗ «О развитии креативных (творческих) индустрий в Российской Федерации», в установленном Правительством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порядке предоставляют уполномоченному органу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выручки от реализации материальных носителей, в которых выражены такие результаты и средства. Указанные сведения рассчитываются в соответствии с законодательством Российской Федерации и предоставляются за календарный год.</w:t>
      </w:r>
    </w:p>
    <w:p w:rsidR="003007E3" w:rsidRDefault="001A322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Сведения, предусмотренные частью 1 настоящей статьи, включаются в реестр субъектов креативных индустрий, осуществляющих деятельность в Республике Хакасия.</w:t>
      </w:r>
    </w:p>
    <w:p w:rsidR="003007E3" w:rsidRDefault="003007E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Вступление в силу настоящего Закона</w:t>
      </w:r>
    </w:p>
    <w:p w:rsidR="003007E3" w:rsidRDefault="00300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7E3" w:rsidRDefault="001A3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 05 февраля 2025 года.</w:t>
      </w:r>
    </w:p>
    <w:p w:rsidR="003007E3" w:rsidRDefault="00300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E3" w:rsidRDefault="00300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Хакасия </w:t>
      </w:r>
      <w:r>
        <w:rPr>
          <w:rFonts w:ascii="Symbol" w:eastAsia="Symbol" w:hAnsi="Symbol" w:cs="Symbol"/>
          <w:sz w:val="28"/>
          <w:szCs w:val="28"/>
          <w:lang w:eastAsia="ru-RU"/>
        </w:rPr>
        <w:t>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Правительства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Хакасия                                                                       В.О.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proofErr w:type="gramEnd"/>
    </w:p>
    <w:p w:rsidR="003007E3" w:rsidRDefault="003007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Абакан</w:t>
      </w:r>
    </w:p>
    <w:p w:rsidR="003007E3" w:rsidRDefault="001A32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 2025 года</w:t>
      </w:r>
    </w:p>
    <w:p w:rsidR="003007E3" w:rsidRDefault="001A32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________</w:t>
      </w:r>
    </w:p>
    <w:sectPr w:rsidR="003007E3">
      <w:headerReference w:type="even" r:id="rId10"/>
      <w:headerReference w:type="default" r:id="rId11"/>
      <w:headerReference w:type="first" r:id="rId12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8C" w:rsidRDefault="003E5B8C">
      <w:pPr>
        <w:spacing w:after="0" w:line="240" w:lineRule="auto"/>
      </w:pPr>
      <w:r>
        <w:separator/>
      </w:r>
    </w:p>
  </w:endnote>
  <w:endnote w:type="continuationSeparator" w:id="0">
    <w:p w:rsidR="003E5B8C" w:rsidRDefault="003E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8C" w:rsidRDefault="003E5B8C">
      <w:pPr>
        <w:spacing w:after="0" w:line="240" w:lineRule="auto"/>
      </w:pPr>
      <w:r>
        <w:separator/>
      </w:r>
    </w:p>
  </w:footnote>
  <w:footnote w:type="continuationSeparator" w:id="0">
    <w:p w:rsidR="003E5B8C" w:rsidRDefault="003E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1A322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007E3" w:rsidRDefault="00300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1A322D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1263D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3007E3" w:rsidRDefault="003007E3">
    <w:pPr>
      <w:pStyle w:val="ab"/>
      <w:jc w:val="cent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E3" w:rsidRDefault="003007E3">
    <w:pPr>
      <w:pStyle w:val="ab"/>
      <w:jc w:val="center"/>
    </w:pPr>
  </w:p>
  <w:p w:rsidR="003007E3" w:rsidRDefault="003007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7E0"/>
    <w:multiLevelType w:val="hybridMultilevel"/>
    <w:tmpl w:val="88F0C362"/>
    <w:lvl w:ilvl="0" w:tplc="33AA7EEC">
      <w:start w:val="1"/>
      <w:numFmt w:val="decimal"/>
      <w:lvlText w:val="%1."/>
      <w:lvlJc w:val="left"/>
      <w:pPr>
        <w:ind w:left="1065" w:hanging="360"/>
      </w:pPr>
    </w:lvl>
    <w:lvl w:ilvl="1" w:tplc="94389F2A">
      <w:start w:val="1"/>
      <w:numFmt w:val="lowerLetter"/>
      <w:lvlText w:val="%2."/>
      <w:lvlJc w:val="left"/>
      <w:pPr>
        <w:ind w:left="1785" w:hanging="360"/>
      </w:pPr>
    </w:lvl>
    <w:lvl w:ilvl="2" w:tplc="94703906">
      <w:start w:val="1"/>
      <w:numFmt w:val="lowerRoman"/>
      <w:lvlText w:val="%3."/>
      <w:lvlJc w:val="right"/>
      <w:pPr>
        <w:ind w:left="2505" w:hanging="180"/>
      </w:pPr>
    </w:lvl>
    <w:lvl w:ilvl="3" w:tplc="F7B8DCEE">
      <w:start w:val="1"/>
      <w:numFmt w:val="decimal"/>
      <w:lvlText w:val="%4."/>
      <w:lvlJc w:val="left"/>
      <w:pPr>
        <w:ind w:left="3225" w:hanging="360"/>
      </w:pPr>
    </w:lvl>
    <w:lvl w:ilvl="4" w:tplc="3CE2FCEC">
      <w:start w:val="1"/>
      <w:numFmt w:val="lowerLetter"/>
      <w:lvlText w:val="%5."/>
      <w:lvlJc w:val="left"/>
      <w:pPr>
        <w:ind w:left="3945" w:hanging="360"/>
      </w:pPr>
    </w:lvl>
    <w:lvl w:ilvl="5" w:tplc="AC687CF4">
      <w:start w:val="1"/>
      <w:numFmt w:val="lowerRoman"/>
      <w:lvlText w:val="%6."/>
      <w:lvlJc w:val="right"/>
      <w:pPr>
        <w:ind w:left="4665" w:hanging="180"/>
      </w:pPr>
    </w:lvl>
    <w:lvl w:ilvl="6" w:tplc="2FA2A9CE">
      <w:start w:val="1"/>
      <w:numFmt w:val="decimal"/>
      <w:lvlText w:val="%7."/>
      <w:lvlJc w:val="left"/>
      <w:pPr>
        <w:ind w:left="5385" w:hanging="360"/>
      </w:pPr>
    </w:lvl>
    <w:lvl w:ilvl="7" w:tplc="CC2A1F5C">
      <w:start w:val="1"/>
      <w:numFmt w:val="lowerLetter"/>
      <w:lvlText w:val="%8."/>
      <w:lvlJc w:val="left"/>
      <w:pPr>
        <w:ind w:left="6105" w:hanging="360"/>
      </w:pPr>
    </w:lvl>
    <w:lvl w:ilvl="8" w:tplc="66043DA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EF4957"/>
    <w:multiLevelType w:val="hybridMultilevel"/>
    <w:tmpl w:val="8D72C5E4"/>
    <w:lvl w:ilvl="0" w:tplc="3F7E16D0">
      <w:start w:val="1"/>
      <w:numFmt w:val="decimal"/>
      <w:lvlText w:val="%1)"/>
      <w:lvlJc w:val="left"/>
      <w:pPr>
        <w:ind w:left="1069" w:hanging="360"/>
      </w:pPr>
    </w:lvl>
    <w:lvl w:ilvl="1" w:tplc="B06EEFAC">
      <w:start w:val="1"/>
      <w:numFmt w:val="lowerLetter"/>
      <w:lvlText w:val="%2."/>
      <w:lvlJc w:val="left"/>
      <w:pPr>
        <w:ind w:left="1789" w:hanging="360"/>
      </w:pPr>
    </w:lvl>
    <w:lvl w:ilvl="2" w:tplc="1E66AC4C">
      <w:start w:val="1"/>
      <w:numFmt w:val="lowerRoman"/>
      <w:lvlText w:val="%3."/>
      <w:lvlJc w:val="right"/>
      <w:pPr>
        <w:ind w:left="2509" w:hanging="180"/>
      </w:pPr>
    </w:lvl>
    <w:lvl w:ilvl="3" w:tplc="82CC4E94">
      <w:start w:val="1"/>
      <w:numFmt w:val="decimal"/>
      <w:lvlText w:val="%4."/>
      <w:lvlJc w:val="left"/>
      <w:pPr>
        <w:ind w:left="3229" w:hanging="360"/>
      </w:pPr>
    </w:lvl>
    <w:lvl w:ilvl="4" w:tplc="15B88BE0">
      <w:start w:val="1"/>
      <w:numFmt w:val="lowerLetter"/>
      <w:lvlText w:val="%5."/>
      <w:lvlJc w:val="left"/>
      <w:pPr>
        <w:ind w:left="3949" w:hanging="360"/>
      </w:pPr>
    </w:lvl>
    <w:lvl w:ilvl="5" w:tplc="B58674A8">
      <w:start w:val="1"/>
      <w:numFmt w:val="lowerRoman"/>
      <w:lvlText w:val="%6."/>
      <w:lvlJc w:val="right"/>
      <w:pPr>
        <w:ind w:left="4669" w:hanging="180"/>
      </w:pPr>
    </w:lvl>
    <w:lvl w:ilvl="6" w:tplc="C6E4BBAA">
      <w:start w:val="1"/>
      <w:numFmt w:val="decimal"/>
      <w:lvlText w:val="%7."/>
      <w:lvlJc w:val="left"/>
      <w:pPr>
        <w:ind w:left="5389" w:hanging="360"/>
      </w:pPr>
    </w:lvl>
    <w:lvl w:ilvl="7" w:tplc="E74604A4">
      <w:start w:val="1"/>
      <w:numFmt w:val="lowerLetter"/>
      <w:lvlText w:val="%8."/>
      <w:lvlJc w:val="left"/>
      <w:pPr>
        <w:ind w:left="6109" w:hanging="360"/>
      </w:pPr>
    </w:lvl>
    <w:lvl w:ilvl="8" w:tplc="5F7448D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D11EF"/>
    <w:multiLevelType w:val="hybridMultilevel"/>
    <w:tmpl w:val="3F82CF42"/>
    <w:lvl w:ilvl="0" w:tplc="94C25E7C">
      <w:start w:val="1"/>
      <w:numFmt w:val="decimal"/>
      <w:lvlText w:val="%1)"/>
      <w:lvlJc w:val="left"/>
      <w:pPr>
        <w:ind w:left="1068" w:hanging="360"/>
      </w:pPr>
    </w:lvl>
    <w:lvl w:ilvl="1" w:tplc="221E1C88">
      <w:start w:val="1"/>
      <w:numFmt w:val="lowerLetter"/>
      <w:lvlText w:val="%2."/>
      <w:lvlJc w:val="left"/>
      <w:pPr>
        <w:ind w:left="1788" w:hanging="360"/>
      </w:pPr>
    </w:lvl>
    <w:lvl w:ilvl="2" w:tplc="E1CA98F8">
      <w:start w:val="1"/>
      <w:numFmt w:val="lowerRoman"/>
      <w:lvlText w:val="%3."/>
      <w:lvlJc w:val="right"/>
      <w:pPr>
        <w:ind w:left="2508" w:hanging="180"/>
      </w:pPr>
    </w:lvl>
    <w:lvl w:ilvl="3" w:tplc="DA20AD88">
      <w:start w:val="1"/>
      <w:numFmt w:val="decimal"/>
      <w:lvlText w:val="%4."/>
      <w:lvlJc w:val="left"/>
      <w:pPr>
        <w:ind w:left="3228" w:hanging="360"/>
      </w:pPr>
    </w:lvl>
    <w:lvl w:ilvl="4" w:tplc="CC6E2866">
      <w:start w:val="1"/>
      <w:numFmt w:val="lowerLetter"/>
      <w:lvlText w:val="%5."/>
      <w:lvlJc w:val="left"/>
      <w:pPr>
        <w:ind w:left="3948" w:hanging="360"/>
      </w:pPr>
    </w:lvl>
    <w:lvl w:ilvl="5" w:tplc="556229FE">
      <w:start w:val="1"/>
      <w:numFmt w:val="lowerRoman"/>
      <w:lvlText w:val="%6."/>
      <w:lvlJc w:val="right"/>
      <w:pPr>
        <w:ind w:left="4668" w:hanging="180"/>
      </w:pPr>
    </w:lvl>
    <w:lvl w:ilvl="6" w:tplc="3DA65E44">
      <w:start w:val="1"/>
      <w:numFmt w:val="decimal"/>
      <w:lvlText w:val="%7."/>
      <w:lvlJc w:val="left"/>
      <w:pPr>
        <w:ind w:left="5388" w:hanging="360"/>
      </w:pPr>
    </w:lvl>
    <w:lvl w:ilvl="7" w:tplc="CB5E6364">
      <w:start w:val="1"/>
      <w:numFmt w:val="lowerLetter"/>
      <w:lvlText w:val="%8."/>
      <w:lvlJc w:val="left"/>
      <w:pPr>
        <w:ind w:left="6108" w:hanging="360"/>
      </w:pPr>
    </w:lvl>
    <w:lvl w:ilvl="8" w:tplc="5830BFF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E60324"/>
    <w:multiLevelType w:val="hybridMultilevel"/>
    <w:tmpl w:val="564E3FE2"/>
    <w:lvl w:ilvl="0" w:tplc="174E6C52">
      <w:start w:val="1"/>
      <w:numFmt w:val="decimal"/>
      <w:lvlText w:val="%1)"/>
      <w:lvlJc w:val="left"/>
      <w:pPr>
        <w:ind w:left="1068" w:hanging="360"/>
      </w:pPr>
    </w:lvl>
    <w:lvl w:ilvl="1" w:tplc="F7FC0CB2">
      <w:start w:val="1"/>
      <w:numFmt w:val="lowerLetter"/>
      <w:lvlText w:val="%2."/>
      <w:lvlJc w:val="left"/>
      <w:pPr>
        <w:ind w:left="1788" w:hanging="360"/>
      </w:pPr>
    </w:lvl>
    <w:lvl w:ilvl="2" w:tplc="53F42AB2">
      <w:start w:val="1"/>
      <w:numFmt w:val="lowerRoman"/>
      <w:lvlText w:val="%3."/>
      <w:lvlJc w:val="right"/>
      <w:pPr>
        <w:ind w:left="2508" w:hanging="180"/>
      </w:pPr>
    </w:lvl>
    <w:lvl w:ilvl="3" w:tplc="6562E8B0">
      <w:start w:val="1"/>
      <w:numFmt w:val="decimal"/>
      <w:lvlText w:val="%4."/>
      <w:lvlJc w:val="left"/>
      <w:pPr>
        <w:ind w:left="3228" w:hanging="360"/>
      </w:pPr>
    </w:lvl>
    <w:lvl w:ilvl="4" w:tplc="42A2A748">
      <w:start w:val="1"/>
      <w:numFmt w:val="lowerLetter"/>
      <w:lvlText w:val="%5."/>
      <w:lvlJc w:val="left"/>
      <w:pPr>
        <w:ind w:left="3948" w:hanging="360"/>
      </w:pPr>
    </w:lvl>
    <w:lvl w:ilvl="5" w:tplc="26CA6290">
      <w:start w:val="1"/>
      <w:numFmt w:val="lowerRoman"/>
      <w:lvlText w:val="%6."/>
      <w:lvlJc w:val="right"/>
      <w:pPr>
        <w:ind w:left="4668" w:hanging="180"/>
      </w:pPr>
    </w:lvl>
    <w:lvl w:ilvl="6" w:tplc="9CDAE562">
      <w:start w:val="1"/>
      <w:numFmt w:val="decimal"/>
      <w:lvlText w:val="%7."/>
      <w:lvlJc w:val="left"/>
      <w:pPr>
        <w:ind w:left="5388" w:hanging="360"/>
      </w:pPr>
    </w:lvl>
    <w:lvl w:ilvl="7" w:tplc="5CFC86FC">
      <w:start w:val="1"/>
      <w:numFmt w:val="lowerLetter"/>
      <w:lvlText w:val="%8."/>
      <w:lvlJc w:val="left"/>
      <w:pPr>
        <w:ind w:left="6108" w:hanging="360"/>
      </w:pPr>
    </w:lvl>
    <w:lvl w:ilvl="8" w:tplc="15B40F0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A81518"/>
    <w:multiLevelType w:val="hybridMultilevel"/>
    <w:tmpl w:val="016E2738"/>
    <w:lvl w:ilvl="0" w:tplc="D8665010">
      <w:start w:val="1"/>
      <w:numFmt w:val="decimal"/>
      <w:lvlText w:val="%1)"/>
      <w:lvlJc w:val="left"/>
      <w:pPr>
        <w:ind w:left="1069" w:hanging="360"/>
      </w:pPr>
    </w:lvl>
    <w:lvl w:ilvl="1" w:tplc="E6D6378C">
      <w:start w:val="1"/>
      <w:numFmt w:val="lowerLetter"/>
      <w:lvlText w:val="%2."/>
      <w:lvlJc w:val="left"/>
      <w:pPr>
        <w:ind w:left="1789" w:hanging="360"/>
      </w:pPr>
    </w:lvl>
    <w:lvl w:ilvl="2" w:tplc="4F1E99DE">
      <w:start w:val="1"/>
      <w:numFmt w:val="lowerRoman"/>
      <w:lvlText w:val="%3."/>
      <w:lvlJc w:val="right"/>
      <w:pPr>
        <w:ind w:left="2509" w:hanging="180"/>
      </w:pPr>
    </w:lvl>
    <w:lvl w:ilvl="3" w:tplc="83C0C0E4">
      <w:start w:val="1"/>
      <w:numFmt w:val="decimal"/>
      <w:lvlText w:val="%4."/>
      <w:lvlJc w:val="left"/>
      <w:pPr>
        <w:ind w:left="3229" w:hanging="360"/>
      </w:pPr>
    </w:lvl>
    <w:lvl w:ilvl="4" w:tplc="A7141482">
      <w:start w:val="1"/>
      <w:numFmt w:val="lowerLetter"/>
      <w:lvlText w:val="%5."/>
      <w:lvlJc w:val="left"/>
      <w:pPr>
        <w:ind w:left="3949" w:hanging="360"/>
      </w:pPr>
    </w:lvl>
    <w:lvl w:ilvl="5" w:tplc="38661EFC">
      <w:start w:val="1"/>
      <w:numFmt w:val="lowerRoman"/>
      <w:lvlText w:val="%6."/>
      <w:lvlJc w:val="right"/>
      <w:pPr>
        <w:ind w:left="4669" w:hanging="180"/>
      </w:pPr>
    </w:lvl>
    <w:lvl w:ilvl="6" w:tplc="0BEE148E">
      <w:start w:val="1"/>
      <w:numFmt w:val="decimal"/>
      <w:lvlText w:val="%7."/>
      <w:lvlJc w:val="left"/>
      <w:pPr>
        <w:ind w:left="5389" w:hanging="360"/>
      </w:pPr>
    </w:lvl>
    <w:lvl w:ilvl="7" w:tplc="E67471C4">
      <w:start w:val="1"/>
      <w:numFmt w:val="lowerLetter"/>
      <w:lvlText w:val="%8."/>
      <w:lvlJc w:val="left"/>
      <w:pPr>
        <w:ind w:left="6109" w:hanging="360"/>
      </w:pPr>
    </w:lvl>
    <w:lvl w:ilvl="8" w:tplc="F8FA52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E3"/>
    <w:rsid w:val="00112918"/>
    <w:rsid w:val="001A322D"/>
    <w:rsid w:val="003007E3"/>
    <w:rsid w:val="003E5B8C"/>
    <w:rsid w:val="0071263D"/>
    <w:rsid w:val="00B00641"/>
    <w:rsid w:val="00F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a">
    <w:name w:val="page number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">
    <w:name w:val="Текст примечания Знак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a">
    <w:name w:val="page number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aff">
    <w:name w:val="Текст примечания Знак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правовой комитет Республики Хакасия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 В. А.</dc:creator>
  <cp:lastModifiedBy>AK0112</cp:lastModifiedBy>
  <cp:revision>3</cp:revision>
  <dcterms:created xsi:type="dcterms:W3CDTF">2024-12-05T02:25:00Z</dcterms:created>
  <dcterms:modified xsi:type="dcterms:W3CDTF">2024-12-05T09:30:00Z</dcterms:modified>
  <cp:version>917504</cp:version>
</cp:coreProperties>
</file>